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22" w:rsidRDefault="00FD5E4D" w:rsidP="00FD5E4D">
      <w:pPr>
        <w:jc w:val="both"/>
        <w:rPr>
          <w:rFonts w:ascii="Arial" w:hAnsi="Arial" w:cs="Arial"/>
          <w:b/>
          <w:sz w:val="28"/>
          <w:szCs w:val="28"/>
          <w:lang w:val="es-ES_tradnl"/>
        </w:rPr>
      </w:pPr>
      <w:r>
        <w:rPr>
          <w:rFonts w:ascii="Arial" w:hAnsi="Arial" w:cs="Arial"/>
          <w:sz w:val="20"/>
          <w:lang w:val="es-ES_tradnl"/>
        </w:rPr>
        <w:t xml:space="preserve">                                           </w:t>
      </w:r>
      <w:r w:rsidR="00D52C87" w:rsidRPr="00D52C87">
        <w:rPr>
          <w:rFonts w:ascii="Arial" w:hAnsi="Arial" w:cs="Arial"/>
          <w:b/>
          <w:sz w:val="28"/>
          <w:szCs w:val="28"/>
          <w:lang w:val="es-ES_tradnl"/>
        </w:rPr>
        <w:t xml:space="preserve">SECRETARÍA DE DESARROLLO SOCIAL </w:t>
      </w:r>
      <w:r w:rsidRPr="00D52C87">
        <w:rPr>
          <w:rFonts w:ascii="Arial" w:hAnsi="Arial" w:cs="Arial"/>
          <w:b/>
          <w:sz w:val="28"/>
          <w:szCs w:val="28"/>
          <w:lang w:val="es-ES_tradnl"/>
        </w:rPr>
        <w:t xml:space="preserve"> </w:t>
      </w:r>
    </w:p>
    <w:p w:rsidR="00D52C87" w:rsidRPr="00D52C87" w:rsidRDefault="00D52C87" w:rsidP="00FD5E4D">
      <w:pPr>
        <w:jc w:val="both"/>
        <w:rPr>
          <w:rFonts w:ascii="Arial" w:hAnsi="Arial" w:cs="Arial"/>
          <w:b/>
          <w:sz w:val="28"/>
          <w:szCs w:val="28"/>
          <w:lang w:val="es-ES_tradnl"/>
        </w:rPr>
      </w:pPr>
      <w:r>
        <w:rPr>
          <w:rFonts w:ascii="Arial" w:hAnsi="Arial" w:cs="Arial"/>
          <w:b/>
          <w:sz w:val="28"/>
          <w:szCs w:val="28"/>
          <w:lang w:val="es-ES_tradnl"/>
        </w:rPr>
        <w:t xml:space="preserve">ARTÍCULO 95 </w:t>
      </w:r>
      <w:proofErr w:type="spellStart"/>
      <w:r>
        <w:rPr>
          <w:rFonts w:ascii="Arial" w:hAnsi="Arial" w:cs="Arial"/>
          <w:b/>
          <w:sz w:val="28"/>
          <w:szCs w:val="28"/>
          <w:lang w:val="es-ES_tradnl"/>
        </w:rPr>
        <w:t>FRACCIÒN</w:t>
      </w:r>
      <w:proofErr w:type="spellEnd"/>
      <w:r>
        <w:rPr>
          <w:rFonts w:ascii="Arial" w:hAnsi="Arial" w:cs="Arial"/>
          <w:b/>
          <w:sz w:val="28"/>
          <w:szCs w:val="28"/>
          <w:lang w:val="es-ES_tradnl"/>
        </w:rPr>
        <w:t xml:space="preserve"> XX Servicios que ofrece. </w:t>
      </w:r>
    </w:p>
    <w:p w:rsidR="00A65622" w:rsidRDefault="00A65622" w:rsidP="00FD5E4D">
      <w:pPr>
        <w:jc w:val="both"/>
        <w:rPr>
          <w:rFonts w:ascii="Arial" w:hAnsi="Arial" w:cs="Arial"/>
          <w:sz w:val="20"/>
          <w:lang w:val="es-ES_tradnl"/>
        </w:rPr>
      </w:pPr>
    </w:p>
    <w:p w:rsidR="00A65622" w:rsidRDefault="00A65622" w:rsidP="00FD5E4D">
      <w:pPr>
        <w:jc w:val="both"/>
        <w:rPr>
          <w:rFonts w:ascii="Arial" w:hAnsi="Arial" w:cs="Arial"/>
          <w:sz w:val="20"/>
          <w:lang w:val="es-ES_tradnl"/>
        </w:rPr>
      </w:pPr>
    </w:p>
    <w:p w:rsidR="00FD5E4D" w:rsidRPr="008B539D" w:rsidRDefault="00A65622" w:rsidP="00A65622">
      <w:pPr>
        <w:jc w:val="center"/>
        <w:rPr>
          <w:rFonts w:ascii="Arial" w:hAnsi="Arial" w:cs="Arial"/>
          <w:b/>
          <w:sz w:val="28"/>
          <w:szCs w:val="28"/>
          <w:lang w:val="es-ES_tradnl"/>
        </w:rPr>
      </w:pPr>
      <w:r w:rsidRPr="008B539D">
        <w:rPr>
          <w:rFonts w:ascii="Arial" w:hAnsi="Arial" w:cs="Arial"/>
          <w:b/>
          <w:sz w:val="28"/>
          <w:szCs w:val="28"/>
          <w:lang w:val="es-ES_tradnl"/>
        </w:rPr>
        <w:t>COMITÉS MUNICIPALES</w:t>
      </w:r>
    </w:p>
    <w:p w:rsidR="00FD5E4D" w:rsidRPr="008B539D" w:rsidRDefault="00FD5E4D" w:rsidP="00FD5E4D">
      <w:pPr>
        <w:jc w:val="both"/>
        <w:rPr>
          <w:rFonts w:ascii="Arial" w:hAnsi="Arial" w:cs="Arial"/>
          <w:b/>
          <w:sz w:val="28"/>
          <w:szCs w:val="28"/>
          <w:lang w:val="es-ES_tradnl"/>
        </w:rPr>
      </w:pPr>
      <w:r w:rsidRPr="008B539D">
        <w:rPr>
          <w:rFonts w:ascii="Arial" w:hAnsi="Arial" w:cs="Arial"/>
          <w:b/>
          <w:sz w:val="28"/>
          <w:szCs w:val="28"/>
          <w:lang w:val="es-ES_tradnl"/>
        </w:rPr>
        <w:t xml:space="preserve">  </w:t>
      </w:r>
    </w:p>
    <w:p w:rsidR="00FD5E4D" w:rsidRPr="008B539D" w:rsidRDefault="00FD5E4D" w:rsidP="00FD5E4D">
      <w:pPr>
        <w:jc w:val="both"/>
        <w:rPr>
          <w:rFonts w:ascii="Arial" w:hAnsi="Arial" w:cs="Arial"/>
          <w:sz w:val="20"/>
          <w:lang w:val="es-ES_tradnl"/>
        </w:rPr>
      </w:pPr>
    </w:p>
    <w:p w:rsidR="00FD5E4D" w:rsidRPr="008B539D" w:rsidRDefault="00FD5E4D" w:rsidP="00FD5E4D">
      <w:pPr>
        <w:jc w:val="both"/>
        <w:rPr>
          <w:rFonts w:ascii="Arial" w:hAnsi="Arial" w:cs="Arial"/>
          <w:sz w:val="20"/>
          <w:lang w:val="es-ES_tradnl"/>
        </w:rPr>
      </w:pPr>
    </w:p>
    <w:p w:rsidR="00A65622" w:rsidRPr="008B539D" w:rsidRDefault="00FD5E4D" w:rsidP="00A65622">
      <w:pPr>
        <w:jc w:val="both"/>
        <w:rPr>
          <w:rFonts w:ascii="Arial" w:hAnsi="Arial" w:cs="Arial"/>
        </w:rPr>
      </w:pPr>
      <w:r w:rsidRPr="008B539D">
        <w:rPr>
          <w:rFonts w:ascii="Arial" w:hAnsi="Arial" w:cs="Arial"/>
          <w:lang w:val="es-ES_tradnl"/>
        </w:rPr>
        <w:t>Hasta el día de hoy la Secretaria de Desarrollo Social ha integrado comités enfocados a fomentar la participación de los ciudadanos con el municipio, así como contar con sus opiniones de la realización y colaboración de diferentes tareas</w:t>
      </w:r>
      <w:r w:rsidRPr="008B539D">
        <w:rPr>
          <w:rFonts w:ascii="Arial" w:hAnsi="Arial" w:cs="Arial"/>
        </w:rPr>
        <w:t xml:space="preserve"> y nos hagan saber sus necesidades, peticiones de mejoras, apoyos, etc., y darle seguimiento a todo lo anterior.</w:t>
      </w:r>
      <w:r w:rsidR="00A65622" w:rsidRPr="008B539D">
        <w:rPr>
          <w:rFonts w:ascii="Arial" w:hAnsi="Arial" w:cs="Arial"/>
        </w:rPr>
        <w:t xml:space="preserve"> Se ha dado el seguimiento a los 27 comités ciudadanos, en los cuales se ha </w:t>
      </w:r>
      <w:r w:rsidR="00A65622" w:rsidRPr="008B539D">
        <w:rPr>
          <w:rFonts w:ascii="Arial" w:hAnsi="Arial" w:cs="Arial"/>
          <w:lang w:val="es-ES_tradnl"/>
        </w:rPr>
        <w:t>enfocado fomentar la participación de los ciudadanos con el municipio</w:t>
      </w:r>
      <w:r w:rsidR="00A65622" w:rsidRPr="008B539D">
        <w:rPr>
          <w:rFonts w:ascii="Arial" w:hAnsi="Arial" w:cs="Arial"/>
        </w:rPr>
        <w:t xml:space="preserve">, es fundamental que el desarrollo local requiere que las comunidades se apropien de sus entornos, conozcan sus potencialidades y también sus limitaciones y una de las mejores formas de lograr objetivos comunes es la participación formal e informal, son muchos los factores que actúan en pro del mejoramiento de la calidad de vida de la gente con lo cual nosotros trabajamos, </w:t>
      </w:r>
      <w:r w:rsidR="00A65622" w:rsidRPr="008B539D">
        <w:rPr>
          <w:rFonts w:ascii="Arial" w:eastAsiaTheme="minorHAnsi" w:hAnsi="Arial" w:cs="Arial"/>
          <w:lang w:eastAsia="en-US"/>
        </w:rPr>
        <w:t>para cada colonia con esto tengan una participación directa con nuestra administración y nos hagan saber sus necesidades y darles el apoyo por parte de la Secretaria.</w:t>
      </w:r>
    </w:p>
    <w:p w:rsidR="00FD5E4D" w:rsidRPr="00A65622" w:rsidRDefault="00FD5E4D" w:rsidP="00FD5E4D">
      <w:pPr>
        <w:jc w:val="both"/>
        <w:rPr>
          <w:rFonts w:asciiTheme="minorHAnsi" w:hAnsiTheme="minorHAnsi" w:cstheme="minorHAnsi"/>
          <w:b/>
          <w:sz w:val="28"/>
          <w:szCs w:val="28"/>
          <w:lang w:val="es-ES_tradnl"/>
        </w:rPr>
      </w:pPr>
    </w:p>
    <w:p w:rsidR="00FD5E4D" w:rsidRDefault="00FD5E4D"/>
    <w:p w:rsidR="00FD5E4D" w:rsidRPr="00FD5E4D" w:rsidRDefault="00FD5E4D" w:rsidP="00FD5E4D"/>
    <w:p w:rsidR="00FD5E4D" w:rsidRPr="00FD5E4D" w:rsidRDefault="00FD5E4D" w:rsidP="00FD5E4D"/>
    <w:p w:rsidR="00FD5E4D" w:rsidRPr="00FD5E4D" w:rsidRDefault="00FD5E4D" w:rsidP="00FD5E4D"/>
    <w:p w:rsidR="00FD5E4D" w:rsidRPr="00FD5E4D" w:rsidRDefault="00FD5E4D" w:rsidP="00FD5E4D"/>
    <w:p w:rsidR="00FD5E4D" w:rsidRPr="00FD5E4D" w:rsidRDefault="00FD5E4D" w:rsidP="00FD5E4D"/>
    <w:p w:rsidR="00FD5E4D" w:rsidRPr="00FD5E4D" w:rsidRDefault="00FD5E4D" w:rsidP="00FD5E4D"/>
    <w:p w:rsidR="00FD5E4D" w:rsidRPr="00FD5E4D" w:rsidRDefault="00FD5E4D" w:rsidP="00FD5E4D"/>
    <w:p w:rsidR="00FD5E4D" w:rsidRPr="00FD5E4D" w:rsidRDefault="00FD5E4D" w:rsidP="00FD5E4D"/>
    <w:p w:rsidR="00FD5E4D" w:rsidRPr="00FD5E4D" w:rsidRDefault="00FD5E4D" w:rsidP="00FD5E4D"/>
    <w:p w:rsidR="00FD5E4D" w:rsidRPr="00FD5E4D" w:rsidRDefault="00FD5E4D" w:rsidP="00FD5E4D"/>
    <w:p w:rsidR="00FD5E4D" w:rsidRPr="00FD5E4D" w:rsidRDefault="00FD5E4D" w:rsidP="00FD5E4D"/>
    <w:p w:rsidR="00FD5E4D" w:rsidRPr="00FD5E4D" w:rsidRDefault="00FD5E4D" w:rsidP="00FD5E4D"/>
    <w:p w:rsidR="00FD5E4D" w:rsidRPr="00FD5E4D" w:rsidRDefault="00FD5E4D" w:rsidP="00FD5E4D"/>
    <w:p w:rsidR="00FD5E4D" w:rsidRPr="00FD5E4D" w:rsidRDefault="00FD5E4D" w:rsidP="00FD5E4D"/>
    <w:p w:rsidR="00FD5E4D" w:rsidRPr="00FD5E4D" w:rsidRDefault="00FD5E4D" w:rsidP="00FD5E4D"/>
    <w:p w:rsidR="00FD5E4D" w:rsidRPr="00FD5E4D" w:rsidRDefault="00FD5E4D" w:rsidP="00FD5E4D"/>
    <w:p w:rsidR="00FD5E4D" w:rsidRPr="00FD5E4D" w:rsidRDefault="00FD5E4D" w:rsidP="00FD5E4D"/>
    <w:p w:rsidR="00FD5E4D" w:rsidRPr="00FD5E4D" w:rsidRDefault="00FD5E4D" w:rsidP="00FD5E4D"/>
    <w:p w:rsidR="00FD5E4D" w:rsidRPr="00FD5E4D" w:rsidRDefault="00FD5E4D" w:rsidP="00FD5E4D"/>
    <w:p w:rsidR="00FD5E4D" w:rsidRPr="00FD5E4D" w:rsidRDefault="00FD5E4D" w:rsidP="00FD5E4D"/>
    <w:p w:rsidR="00FD5E4D" w:rsidRDefault="00FD5E4D" w:rsidP="00FD5E4D">
      <w:pPr>
        <w:tabs>
          <w:tab w:val="left" w:pos="5625"/>
        </w:tabs>
      </w:pPr>
    </w:p>
    <w:p w:rsidR="008B539D" w:rsidRDefault="008B539D" w:rsidP="00FD5E4D">
      <w:pPr>
        <w:tabs>
          <w:tab w:val="left" w:pos="5625"/>
        </w:tabs>
      </w:pPr>
    </w:p>
    <w:p w:rsidR="008B539D" w:rsidRDefault="008B539D" w:rsidP="00FD5E4D">
      <w:pPr>
        <w:tabs>
          <w:tab w:val="left" w:pos="5625"/>
        </w:tabs>
      </w:pPr>
    </w:p>
    <w:p w:rsidR="008B539D" w:rsidRDefault="008B539D" w:rsidP="00FD5E4D">
      <w:pPr>
        <w:tabs>
          <w:tab w:val="left" w:pos="5625"/>
        </w:tabs>
      </w:pPr>
    </w:p>
    <w:p w:rsidR="008B539D" w:rsidRDefault="008B539D" w:rsidP="00FD5E4D">
      <w:pPr>
        <w:tabs>
          <w:tab w:val="left" w:pos="5625"/>
        </w:tabs>
      </w:pPr>
    </w:p>
    <w:p w:rsidR="008B539D" w:rsidRDefault="008B539D" w:rsidP="00FD5E4D">
      <w:pPr>
        <w:tabs>
          <w:tab w:val="left" w:pos="5625"/>
        </w:tabs>
      </w:pPr>
    </w:p>
    <w:p w:rsidR="00A65622" w:rsidRDefault="00A65622" w:rsidP="00A65622">
      <w:pPr>
        <w:tabs>
          <w:tab w:val="left" w:pos="5625"/>
        </w:tabs>
        <w:jc w:val="center"/>
      </w:pPr>
    </w:p>
    <w:p w:rsidR="00A65622" w:rsidRDefault="00A65622" w:rsidP="00A65622">
      <w:pPr>
        <w:tabs>
          <w:tab w:val="left" w:pos="5625"/>
        </w:tabs>
        <w:jc w:val="center"/>
      </w:pPr>
    </w:p>
    <w:p w:rsidR="008B539D" w:rsidRDefault="008B539D" w:rsidP="00A65622">
      <w:pPr>
        <w:tabs>
          <w:tab w:val="left" w:pos="5625"/>
        </w:tabs>
        <w:jc w:val="center"/>
        <w:rPr>
          <w:rFonts w:ascii="Arial" w:hAnsi="Arial" w:cs="Arial"/>
          <w:b/>
          <w:sz w:val="28"/>
          <w:szCs w:val="28"/>
        </w:rPr>
      </w:pPr>
    </w:p>
    <w:p w:rsidR="00FD5E4D" w:rsidRDefault="00A65622" w:rsidP="00A65622">
      <w:pPr>
        <w:tabs>
          <w:tab w:val="left" w:pos="5625"/>
        </w:tabs>
        <w:jc w:val="center"/>
        <w:rPr>
          <w:rFonts w:ascii="Arial" w:hAnsi="Arial" w:cs="Arial"/>
          <w:b/>
          <w:sz w:val="28"/>
          <w:szCs w:val="28"/>
        </w:rPr>
      </w:pPr>
      <w:r w:rsidRPr="008B539D">
        <w:rPr>
          <w:rFonts w:ascii="Arial" w:hAnsi="Arial" w:cs="Arial"/>
          <w:b/>
          <w:sz w:val="28"/>
          <w:szCs w:val="28"/>
        </w:rPr>
        <w:t>BRIGADAS MEDICO ASISTENCIALES</w:t>
      </w:r>
    </w:p>
    <w:p w:rsidR="008B539D" w:rsidRPr="008B539D" w:rsidRDefault="008B539D" w:rsidP="00A65622">
      <w:pPr>
        <w:tabs>
          <w:tab w:val="left" w:pos="5625"/>
        </w:tabs>
        <w:jc w:val="center"/>
        <w:rPr>
          <w:rFonts w:ascii="Arial" w:hAnsi="Arial" w:cs="Arial"/>
          <w:b/>
          <w:sz w:val="28"/>
          <w:szCs w:val="28"/>
        </w:rPr>
      </w:pPr>
    </w:p>
    <w:p w:rsidR="00FD5E4D" w:rsidRPr="00A65622" w:rsidRDefault="00FD5E4D" w:rsidP="00C70442">
      <w:pPr>
        <w:tabs>
          <w:tab w:val="left" w:pos="5625"/>
        </w:tabs>
        <w:jc w:val="both"/>
        <w:rPr>
          <w:rFonts w:ascii="Arial" w:hAnsi="Arial" w:cs="Arial"/>
        </w:rPr>
      </w:pPr>
      <w:r w:rsidRPr="00A65622">
        <w:rPr>
          <w:rFonts w:ascii="Arial" w:hAnsi="Arial" w:cs="Arial"/>
        </w:rPr>
        <w:t xml:space="preserve">Dentro de la Secretaria de Desarrollo Social se ha implementado la cercanía y cobertura con los ciudadanos para brindarles los diferentes servicios que se otorgan dentro de sus Direcciones, con la finalidad de apoyar la economía de la ciudadanía, las Brigadas Medico Asistencial, en diferentes colonias del Municipio: (Mirador San Antonio, Coahuila, Real de San José, Viviendas Magdalenas, Praderas de Oriente, Los Reyes, Los Cometas, América Unida, Valle Real, Bosques de San Pedro, </w:t>
      </w:r>
      <w:proofErr w:type="spellStart"/>
      <w:r w:rsidRPr="00A65622">
        <w:rPr>
          <w:rFonts w:ascii="Arial" w:hAnsi="Arial" w:cs="Arial"/>
        </w:rPr>
        <w:t>Infon</w:t>
      </w:r>
      <w:bookmarkStart w:id="0" w:name="_GoBack"/>
      <w:bookmarkEnd w:id="0"/>
      <w:r w:rsidRPr="00A65622">
        <w:rPr>
          <w:rFonts w:ascii="Arial" w:hAnsi="Arial" w:cs="Arial"/>
        </w:rPr>
        <w:t>avit</w:t>
      </w:r>
      <w:proofErr w:type="spellEnd"/>
      <w:r w:rsidR="00C70442">
        <w:rPr>
          <w:rFonts w:ascii="Arial" w:hAnsi="Arial" w:cs="Arial"/>
        </w:rPr>
        <w:t>,</w:t>
      </w:r>
      <w:r w:rsidRPr="00A65622">
        <w:rPr>
          <w:rFonts w:ascii="Arial" w:hAnsi="Arial" w:cs="Arial"/>
        </w:rPr>
        <w:t xml:space="preserve"> Francisco Villa, Vaquerías, </w:t>
      </w:r>
      <w:proofErr w:type="spellStart"/>
      <w:r w:rsidRPr="00A65622">
        <w:rPr>
          <w:rFonts w:ascii="Arial" w:hAnsi="Arial" w:cs="Arial"/>
        </w:rPr>
        <w:t>Infonavit</w:t>
      </w:r>
      <w:proofErr w:type="spellEnd"/>
      <w:r w:rsidR="00C70442">
        <w:rPr>
          <w:rFonts w:ascii="Arial" w:hAnsi="Arial" w:cs="Arial"/>
        </w:rPr>
        <w:t>,</w:t>
      </w:r>
      <w:r w:rsidRPr="00A65622">
        <w:rPr>
          <w:rFonts w:ascii="Arial" w:hAnsi="Arial" w:cs="Arial"/>
        </w:rPr>
        <w:t xml:space="preserve"> Benito Juárez, Héroes de Nacozari, Santa Fe, Las Lomas, Arboledas de San Roque, Valle de Vaquerías, La Escondida, Praderas de San José, Colinas de San Juan, Colinas de la Morena, Real de San José 3er. Sector, Comedor Comunitario Héroes de Nacozari, Valle Sur, Arcadia, Vistas del Rio, Viviendas Magdalenas, Centro Comunitario América Unida, San Francisco, Hacienda San Marcos, Gardenias, Monte </w:t>
      </w:r>
      <w:proofErr w:type="spellStart"/>
      <w:r w:rsidRPr="00A65622">
        <w:rPr>
          <w:rFonts w:ascii="Arial" w:hAnsi="Arial" w:cs="Arial"/>
        </w:rPr>
        <w:t>Kristal</w:t>
      </w:r>
      <w:proofErr w:type="spellEnd"/>
      <w:r w:rsidRPr="00A65622">
        <w:rPr>
          <w:rFonts w:ascii="Arial" w:hAnsi="Arial" w:cs="Arial"/>
        </w:rPr>
        <w:t xml:space="preserve">, Villas de San Juan, Monte Verde, La Reforma, 16 de Septiembre, Santa Lucia, Fuentes de Juárez, Huertos, Los Encinos, Héctor Caballero, Arboledas de San Roque, San Miguelito, Salvador Chávez, Valle Real, Anzures, Urbi Villa, Villas de San Francisco, , Portal de Vaquerías, Praderas de San Juan, Anda Luz, Santa Mónica, Quinta las Sabinas, Lomas del Sol, San Antonio entre otras donde se ofrecieron diferentes apoyos a la ciudadanía en general en donde se atendieron a más de 35,000 mil ciudadanos en los cuales se beneficiaron a todos los ciudadanos de sexos y edades indistintos de las zonas vulnerables y que requieren de este tipo de apoyos como, vacunas, consultas médicas, aplicación de vacunas, corte de cabello, becas, lotería, asesoría psicológica, asesoría jurídica, bolsa de trabajo, módulo de alfabetización del </w:t>
      </w:r>
      <w:proofErr w:type="spellStart"/>
      <w:r w:rsidRPr="00A65622">
        <w:rPr>
          <w:rFonts w:ascii="Arial" w:hAnsi="Arial" w:cs="Arial"/>
        </w:rPr>
        <w:t>Inea</w:t>
      </w:r>
      <w:proofErr w:type="spellEnd"/>
      <w:r w:rsidRPr="00A65622">
        <w:rPr>
          <w:rFonts w:ascii="Arial" w:hAnsi="Arial" w:cs="Arial"/>
        </w:rPr>
        <w:t>.</w:t>
      </w:r>
    </w:p>
    <w:p w:rsidR="00A65622" w:rsidRDefault="00A65622" w:rsidP="00C70442">
      <w:pPr>
        <w:tabs>
          <w:tab w:val="left" w:pos="5625"/>
        </w:tabs>
        <w:jc w:val="both"/>
      </w:pPr>
    </w:p>
    <w:p w:rsidR="00A65622" w:rsidRDefault="00A65622" w:rsidP="00A65622">
      <w:pPr>
        <w:jc w:val="both"/>
        <w:rPr>
          <w:noProof/>
          <w:lang w:val="es-MX" w:eastAsia="es-MX"/>
        </w:rPr>
      </w:pPr>
      <w:r>
        <w:rPr>
          <w:noProof/>
          <w:lang w:val="es-MX" w:eastAsia="es-MX"/>
        </w:rPr>
        <w:drawing>
          <wp:inline distT="0" distB="0" distL="0" distR="0">
            <wp:extent cx="1152525" cy="1009650"/>
            <wp:effectExtent l="0" t="0" r="9525" b="0"/>
            <wp:docPr id="10252" name="Imagen 10252" descr="https://scontent-dfw1-1.xx.fbcdn.net/hphotos-xaf1/v/t1.0-9/12250138_789463214520806_8812551496589463426_n.jpg?oh=6142f2b50cff2867b67dcbedac9d511c&amp;oe=5739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dfw1-1.xx.fbcdn.net/hphotos-xaf1/v/t1.0-9/12250138_789463214520806_8812551496589463426_n.jpg?oh=6142f2b50cff2867b67dcbedac9d511c&amp;oe=5739226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646" cy="1009756"/>
                    </a:xfrm>
                    <a:prstGeom prst="rect">
                      <a:avLst/>
                    </a:prstGeom>
                    <a:noFill/>
                    <a:ln>
                      <a:noFill/>
                    </a:ln>
                  </pic:spPr>
                </pic:pic>
              </a:graphicData>
            </a:graphic>
          </wp:inline>
        </w:drawing>
      </w:r>
      <w:r>
        <w:rPr>
          <w:noProof/>
          <w:lang w:val="es-MX" w:eastAsia="es-MX"/>
        </w:rPr>
        <w:t xml:space="preserve">   </w:t>
      </w:r>
      <w:r>
        <w:rPr>
          <w:noProof/>
          <w:lang w:val="es-MX" w:eastAsia="es-MX"/>
        </w:rPr>
        <w:drawing>
          <wp:inline distT="0" distB="0" distL="0" distR="0">
            <wp:extent cx="952500" cy="990600"/>
            <wp:effectExtent l="0" t="0" r="0" b="0"/>
            <wp:docPr id="10253" name="Imagen 10253" descr="https://scontent-dfw1-1.xx.fbcdn.net/hphotos-xfa1/v/t1.0-9/12239751_789537041180090_5696949331879067471_n.jpg?oh=898eccc29800cc880145d7885486306d&amp;oe=5731C9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dfw1-1.xx.fbcdn.net/hphotos-xfa1/v/t1.0-9/12239751_789537041180090_5696949331879067471_n.jpg?oh=898eccc29800cc880145d7885486306d&amp;oe=5731C9E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296" cy="998708"/>
                    </a:xfrm>
                    <a:prstGeom prst="rect">
                      <a:avLst/>
                    </a:prstGeom>
                    <a:noFill/>
                    <a:ln>
                      <a:noFill/>
                    </a:ln>
                  </pic:spPr>
                </pic:pic>
              </a:graphicData>
            </a:graphic>
          </wp:inline>
        </w:drawing>
      </w:r>
      <w:r>
        <w:rPr>
          <w:noProof/>
          <w:lang w:val="es-MX" w:eastAsia="es-MX"/>
        </w:rPr>
        <w:t xml:space="preserve">  </w:t>
      </w:r>
      <w:r>
        <w:rPr>
          <w:noProof/>
          <w:lang w:val="es-MX" w:eastAsia="es-MX"/>
        </w:rPr>
        <w:drawing>
          <wp:inline distT="0" distB="0" distL="0" distR="0">
            <wp:extent cx="999715" cy="942340"/>
            <wp:effectExtent l="0" t="0" r="0" b="0"/>
            <wp:docPr id="10257" name="Imagen 10257" descr="https://scontent-dfw1-1.xx.fbcdn.net/hphotos-xlf1/v/t1.0-9/12341437_799056663561461_42242885462854066_n.jpg?oh=9e6f3d39a8c657c1e20d9911a62d34a7&amp;oe=5730A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dfw1-1.xx.fbcdn.net/hphotos-xlf1/v/t1.0-9/12341437_799056663561461_42242885462854066_n.jpg?oh=9e6f3d39a8c657c1e20d9911a62d34a7&amp;oe=5730A87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913" cy="958551"/>
                    </a:xfrm>
                    <a:prstGeom prst="rect">
                      <a:avLst/>
                    </a:prstGeom>
                    <a:noFill/>
                    <a:ln>
                      <a:noFill/>
                    </a:ln>
                  </pic:spPr>
                </pic:pic>
              </a:graphicData>
            </a:graphic>
          </wp:inline>
        </w:drawing>
      </w:r>
      <w:r>
        <w:rPr>
          <w:noProof/>
          <w:lang w:val="es-MX" w:eastAsia="es-MX"/>
        </w:rPr>
        <w:t xml:space="preserve">  </w:t>
      </w:r>
      <w:r>
        <w:rPr>
          <w:noProof/>
          <w:lang w:val="es-MX" w:eastAsia="es-MX"/>
        </w:rPr>
        <w:drawing>
          <wp:inline distT="0" distB="0" distL="0" distR="0">
            <wp:extent cx="1104900" cy="971550"/>
            <wp:effectExtent l="0" t="0" r="0" b="0"/>
            <wp:docPr id="50" name="Imagen 50" descr="https://scontent-dfw1-1.xx.fbcdn.net/hphotos-xft1/v/t1.0-9/12510401_814601085340352_6946713964349315311_n.jpg?oh=175b706e82d29c0721cb7b11e422b74a&amp;oe=576AA8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dfw1-1.xx.fbcdn.net/hphotos-xft1/v/t1.0-9/12510401_814601085340352_6946713964349315311_n.jpg?oh=175b706e82d29c0721cb7b11e422b74a&amp;oe=576AA8B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63" cy="971605"/>
                    </a:xfrm>
                    <a:prstGeom prst="rect">
                      <a:avLst/>
                    </a:prstGeom>
                    <a:noFill/>
                    <a:ln>
                      <a:noFill/>
                    </a:ln>
                  </pic:spPr>
                </pic:pic>
              </a:graphicData>
            </a:graphic>
          </wp:inline>
        </w:drawing>
      </w:r>
      <w:r>
        <w:rPr>
          <w:noProof/>
          <w:lang w:val="es-MX" w:eastAsia="es-MX"/>
        </w:rPr>
        <w:t xml:space="preserve"> </w:t>
      </w:r>
    </w:p>
    <w:p w:rsidR="00A65622" w:rsidRDefault="00A65622" w:rsidP="00A65622">
      <w:pPr>
        <w:jc w:val="both"/>
        <w:rPr>
          <w:rFonts w:ascii="Arial" w:hAnsi="Arial" w:cs="Arial"/>
        </w:rPr>
      </w:pPr>
    </w:p>
    <w:p w:rsidR="00A65622" w:rsidRDefault="00A65622" w:rsidP="00A65622">
      <w:pPr>
        <w:jc w:val="both"/>
        <w:rPr>
          <w:rFonts w:ascii="Arial" w:hAnsi="Arial" w:cs="Arial"/>
        </w:rPr>
      </w:pPr>
      <w:r>
        <w:rPr>
          <w:noProof/>
          <w:lang w:val="es-MX" w:eastAsia="es-MX"/>
        </w:rPr>
        <w:t xml:space="preserve">      </w:t>
      </w:r>
      <w:r>
        <w:rPr>
          <w:noProof/>
          <w:lang w:val="es-MX" w:eastAsia="es-MX"/>
        </w:rPr>
        <w:drawing>
          <wp:inline distT="0" distB="0" distL="0" distR="0">
            <wp:extent cx="1104900" cy="1057275"/>
            <wp:effectExtent l="0" t="0" r="0" b="9525"/>
            <wp:docPr id="10258" name="Imagen 10258" descr="https://scontent-dfw1-1.xx.fbcdn.net/hphotos-xta1/v/t1.0-9/943413_809277202539407_6395675130280897614_n.jpg?oh=a9bedc0cd643688a52eb73f80adb5ea3&amp;oe=5743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dfw1-1.xx.fbcdn.net/hphotos-xta1/v/t1.0-9/943413_809277202539407_6395675130280897614_n.jpg?oh=a9bedc0cd643688a52eb73f80adb5ea3&amp;oe=5743185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058" cy="1068909"/>
                    </a:xfrm>
                    <a:prstGeom prst="rect">
                      <a:avLst/>
                    </a:prstGeom>
                    <a:noFill/>
                    <a:ln>
                      <a:noFill/>
                    </a:ln>
                  </pic:spPr>
                </pic:pic>
              </a:graphicData>
            </a:graphic>
          </wp:inline>
        </w:drawing>
      </w:r>
      <w:r>
        <w:rPr>
          <w:rFonts w:ascii="Arial" w:hAnsi="Arial" w:cs="Arial"/>
        </w:rPr>
        <w:t xml:space="preserve">   </w:t>
      </w:r>
      <w:r>
        <w:rPr>
          <w:noProof/>
          <w:lang w:val="es-MX" w:eastAsia="es-MX"/>
        </w:rPr>
        <w:t xml:space="preserve">   </w:t>
      </w:r>
      <w:r>
        <w:rPr>
          <w:noProof/>
          <w:lang w:val="es-MX" w:eastAsia="es-MX"/>
        </w:rPr>
        <w:drawing>
          <wp:inline distT="0" distB="0" distL="0" distR="0">
            <wp:extent cx="1057275" cy="1054100"/>
            <wp:effectExtent l="0" t="0" r="9525" b="0"/>
            <wp:docPr id="10259" name="Imagen 10259" descr="https://scontent-dfw1-1.xx.fbcdn.net/hphotos-xpf1/v/t1.0-9/12508940_811652178968576_1504535845926749938_n.jpg?oh=003e5cf4b1a641cc705dcddccf152714&amp;oe=572C67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dfw1-1.xx.fbcdn.net/hphotos-xpf1/v/t1.0-9/12508940_811652178968576_1504535845926749938_n.jpg?oh=003e5cf4b1a641cc705dcddccf152714&amp;oe=572C67F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0582" cy="1067367"/>
                    </a:xfrm>
                    <a:prstGeom prst="rect">
                      <a:avLst/>
                    </a:prstGeom>
                    <a:noFill/>
                    <a:ln>
                      <a:noFill/>
                    </a:ln>
                  </pic:spPr>
                </pic:pic>
              </a:graphicData>
            </a:graphic>
          </wp:inline>
        </w:drawing>
      </w:r>
      <w:r>
        <w:rPr>
          <w:noProof/>
          <w:lang w:val="es-MX" w:eastAsia="es-MX"/>
        </w:rPr>
        <w:t xml:space="preserve">   </w:t>
      </w:r>
      <w:r>
        <w:rPr>
          <w:noProof/>
          <w:lang w:val="es-MX" w:eastAsia="es-MX"/>
        </w:rPr>
        <w:drawing>
          <wp:inline distT="0" distB="0" distL="0" distR="0">
            <wp:extent cx="1038225" cy="1047750"/>
            <wp:effectExtent l="0" t="0" r="9525" b="0"/>
            <wp:docPr id="20" name="Imagen 20" descr="https://scontent-dfw1-1.xx.fbcdn.net/hphotos-xft1/v/t1.0-9/12662553_820826558051138_598408906999132166_n.jpg?oh=fd4a90f55fbb9f0cb7379f40908f37ff&amp;oe=57328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dfw1-1.xx.fbcdn.net/hphotos-xft1/v/t1.0-9/12662553_820826558051138_598408906999132166_n.jpg?oh=fd4a90f55fbb9f0cb7379f40908f37ff&amp;oe=57328A5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83" cy="1047809"/>
                    </a:xfrm>
                    <a:prstGeom prst="rect">
                      <a:avLst/>
                    </a:prstGeom>
                    <a:noFill/>
                    <a:ln>
                      <a:noFill/>
                    </a:ln>
                  </pic:spPr>
                </pic:pic>
              </a:graphicData>
            </a:graphic>
          </wp:inline>
        </w:drawing>
      </w:r>
      <w:r>
        <w:rPr>
          <w:noProof/>
          <w:lang w:val="es-MX" w:eastAsia="es-MX"/>
        </w:rPr>
        <w:t xml:space="preserve">  </w:t>
      </w:r>
      <w:r>
        <w:rPr>
          <w:noProof/>
          <w:lang w:val="es-MX" w:eastAsia="es-MX"/>
        </w:rPr>
        <w:drawing>
          <wp:inline distT="0" distB="0" distL="0" distR="0">
            <wp:extent cx="1076325" cy="1019175"/>
            <wp:effectExtent l="0" t="0" r="9525" b="9525"/>
            <wp:docPr id="49" name="Imagen 49" descr="https://scontent-dfw1-1.xx.fbcdn.net/hphotos-xfl1/v/t1.0-9/12552532_814602055340255_2014086815071366009_n.jpg?oh=20a269a1cd4d3481051a1bc4a9d4a8bf&amp;oe=5770C1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dfw1-1.xx.fbcdn.net/hphotos-xfl1/v/t1.0-9/12552532_814602055340255_2014086815071366009_n.jpg?oh=20a269a1cd4d3481051a1bc4a9d4a8bf&amp;oe=5770C11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83" cy="1019230"/>
                    </a:xfrm>
                    <a:prstGeom prst="rect">
                      <a:avLst/>
                    </a:prstGeom>
                    <a:noFill/>
                    <a:ln>
                      <a:noFill/>
                    </a:ln>
                  </pic:spPr>
                </pic:pic>
              </a:graphicData>
            </a:graphic>
          </wp:inline>
        </w:drawing>
      </w:r>
    </w:p>
    <w:p w:rsidR="00FD5E4D" w:rsidRPr="00FD5E4D" w:rsidRDefault="00FD5E4D" w:rsidP="00FD5E4D">
      <w:pPr>
        <w:tabs>
          <w:tab w:val="left" w:pos="5625"/>
        </w:tabs>
      </w:pPr>
    </w:p>
    <w:sectPr w:rsidR="00FD5E4D" w:rsidRPr="00FD5E4D" w:rsidSect="00BD1EB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998" w:rsidRDefault="00215998" w:rsidP="00FD5E4D">
      <w:r>
        <w:separator/>
      </w:r>
    </w:p>
  </w:endnote>
  <w:endnote w:type="continuationSeparator" w:id="0">
    <w:p w:rsidR="00215998" w:rsidRDefault="00215998" w:rsidP="00FD5E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998" w:rsidRDefault="00215998" w:rsidP="00FD5E4D">
      <w:r>
        <w:separator/>
      </w:r>
    </w:p>
  </w:footnote>
  <w:footnote w:type="continuationSeparator" w:id="0">
    <w:p w:rsidR="00215998" w:rsidRDefault="00215998" w:rsidP="00FD5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5E4D"/>
    <w:rsid w:val="00215998"/>
    <w:rsid w:val="008B539D"/>
    <w:rsid w:val="009836BE"/>
    <w:rsid w:val="00A15E1A"/>
    <w:rsid w:val="00A65622"/>
    <w:rsid w:val="00BD1EBE"/>
    <w:rsid w:val="00C608EB"/>
    <w:rsid w:val="00C70442"/>
    <w:rsid w:val="00D52C87"/>
    <w:rsid w:val="00FD5E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4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E4D"/>
    <w:pPr>
      <w:tabs>
        <w:tab w:val="center" w:pos="4252"/>
        <w:tab w:val="right" w:pos="8504"/>
      </w:tabs>
    </w:pPr>
  </w:style>
  <w:style w:type="character" w:customStyle="1" w:styleId="EncabezadoCar">
    <w:name w:val="Encabezado Car"/>
    <w:basedOn w:val="Fuentedeprrafopredeter"/>
    <w:link w:val="Encabezado"/>
    <w:uiPriority w:val="99"/>
    <w:rsid w:val="00FD5E4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D5E4D"/>
    <w:pPr>
      <w:tabs>
        <w:tab w:val="center" w:pos="4252"/>
        <w:tab w:val="right" w:pos="8504"/>
      </w:tabs>
    </w:pPr>
  </w:style>
  <w:style w:type="character" w:customStyle="1" w:styleId="PiedepginaCar">
    <w:name w:val="Pie de página Car"/>
    <w:basedOn w:val="Fuentedeprrafopredeter"/>
    <w:link w:val="Piedepgina"/>
    <w:uiPriority w:val="99"/>
    <w:rsid w:val="00FD5E4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65622"/>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622"/>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4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E4D"/>
    <w:pPr>
      <w:tabs>
        <w:tab w:val="center" w:pos="4252"/>
        <w:tab w:val="right" w:pos="8504"/>
      </w:tabs>
    </w:pPr>
  </w:style>
  <w:style w:type="character" w:customStyle="1" w:styleId="EncabezadoCar">
    <w:name w:val="Encabezado Car"/>
    <w:basedOn w:val="Fuentedeprrafopredeter"/>
    <w:link w:val="Encabezado"/>
    <w:uiPriority w:val="99"/>
    <w:rsid w:val="00FD5E4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D5E4D"/>
    <w:pPr>
      <w:tabs>
        <w:tab w:val="center" w:pos="4252"/>
        <w:tab w:val="right" w:pos="8504"/>
      </w:tabs>
    </w:pPr>
  </w:style>
  <w:style w:type="character" w:customStyle="1" w:styleId="PiedepginaCar">
    <w:name w:val="Pie de página Car"/>
    <w:basedOn w:val="Fuentedeprrafopredeter"/>
    <w:link w:val="Piedepgina"/>
    <w:uiPriority w:val="99"/>
    <w:rsid w:val="00FD5E4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65622"/>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62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desarrllosoc3</dc:creator>
  <cp:lastModifiedBy>luis michel</cp:lastModifiedBy>
  <cp:revision>2</cp:revision>
  <dcterms:created xsi:type="dcterms:W3CDTF">2018-06-18T21:14:00Z</dcterms:created>
  <dcterms:modified xsi:type="dcterms:W3CDTF">2018-06-18T21:14:00Z</dcterms:modified>
</cp:coreProperties>
</file>